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B" w:rsidRPr="00967F89" w:rsidRDefault="00EF733B" w:rsidP="00967F89">
      <w:pPr>
        <w:contextualSpacing/>
        <w:jc w:val="center"/>
        <w:rPr>
          <w:b/>
          <w:sz w:val="28"/>
          <w:szCs w:val="28"/>
        </w:rPr>
      </w:pPr>
      <w:r w:rsidRPr="00967F89">
        <w:rPr>
          <w:b/>
          <w:sz w:val="28"/>
          <w:szCs w:val="28"/>
        </w:rPr>
        <w:t>Investice do VTI Ironclad</w:t>
      </w:r>
    </w:p>
    <w:p w:rsidR="00EF733B" w:rsidRDefault="00EF733B" w:rsidP="00967F89">
      <w:pPr>
        <w:contextualSpacing/>
        <w:jc w:val="center"/>
      </w:pPr>
    </w:p>
    <w:p w:rsidR="00EF733B" w:rsidRDefault="00EF733B" w:rsidP="007E7122">
      <w:pPr>
        <w:contextualSpacing/>
      </w:pPr>
      <w:r>
        <w:t>....................................................................2014……………………………………..................................</w:t>
      </w:r>
    </w:p>
    <w:p w:rsidR="00EF733B" w:rsidRDefault="00EF733B" w:rsidP="007E7122">
      <w:pPr>
        <w:contextualSpacing/>
      </w:pPr>
    </w:p>
    <w:p w:rsidR="00EF733B" w:rsidRPr="00737B37" w:rsidRDefault="00EF733B" w:rsidP="007E7122">
      <w:pPr>
        <w:contextualSpacing/>
        <w:rPr>
          <w:strike/>
          <w:color w:val="FF0000"/>
        </w:rPr>
      </w:pPr>
      <w:r w:rsidRPr="00737B37">
        <w:rPr>
          <w:strike/>
          <w:color w:val="FF0000"/>
        </w:rPr>
        <w:t xml:space="preserve">provoz muzea                                                    14 200 </w:t>
      </w:r>
    </w:p>
    <w:p w:rsidR="00EF733B" w:rsidRDefault="00EF733B" w:rsidP="007E7122">
      <w:pPr>
        <w:contextualSpacing/>
      </w:pPr>
      <w:r>
        <w:t xml:space="preserve">exponáty do muzea                                          15 000 </w:t>
      </w:r>
    </w:p>
    <w:p w:rsidR="00EF733B" w:rsidRDefault="00EF733B" w:rsidP="007E7122">
      <w:pPr>
        <w:contextualSpacing/>
      </w:pPr>
      <w:r>
        <w:t xml:space="preserve">Ford galaxy       3 000 + gumy cca </w:t>
      </w:r>
      <w:r w:rsidRPr="00737B37">
        <w:rPr>
          <w:strike/>
        </w:rPr>
        <w:t>2 000</w:t>
      </w:r>
      <w:r>
        <w:t xml:space="preserve">         </w:t>
      </w:r>
      <w:r w:rsidRPr="00737B37">
        <w:rPr>
          <w:strike/>
        </w:rPr>
        <w:t xml:space="preserve"> 5 000</w:t>
      </w:r>
      <w:r>
        <w:t xml:space="preserve"> 3 000</w:t>
      </w:r>
    </w:p>
    <w:p w:rsidR="00EF733B" w:rsidRDefault="00EF733B" w:rsidP="007E7122">
      <w:pPr>
        <w:contextualSpacing/>
      </w:pPr>
    </w:p>
    <w:p w:rsidR="00EF733B" w:rsidRPr="00737B37" w:rsidRDefault="00EF733B" w:rsidP="007E7122">
      <w:pPr>
        <w:contextualSpacing/>
        <w:rPr>
          <w:b/>
          <w:strike/>
        </w:rPr>
      </w:pPr>
      <w:r w:rsidRPr="00737B37">
        <w:rPr>
          <w:b/>
          <w:strike/>
        </w:rPr>
        <w:t>Celkem                                                                34 200kč</w:t>
      </w:r>
    </w:p>
    <w:p w:rsidR="00EF733B" w:rsidRDefault="00EF733B" w:rsidP="007E7122">
      <w:pPr>
        <w:contextualSpacing/>
      </w:pPr>
      <w:r>
        <w:t>.........................................................................2015.......................................................................</w:t>
      </w:r>
    </w:p>
    <w:p w:rsidR="00EF733B" w:rsidRDefault="00EF733B" w:rsidP="007E7122">
      <w:pPr>
        <w:contextualSpacing/>
      </w:pPr>
    </w:p>
    <w:p w:rsidR="00EF733B" w:rsidRPr="00186C64" w:rsidRDefault="00EF733B" w:rsidP="007E7122">
      <w:pPr>
        <w:contextualSpacing/>
        <w:rPr>
          <w:color w:val="FF0000"/>
        </w:rPr>
      </w:pPr>
    </w:p>
    <w:p w:rsidR="00EF733B" w:rsidRDefault="00EF733B" w:rsidP="007E7122">
      <w:pPr>
        <w:contextualSpacing/>
      </w:pPr>
      <w:r>
        <w:t>20.5.  B.V.                                                              5 000</w:t>
      </w:r>
    </w:p>
    <w:p w:rsidR="00EF733B" w:rsidRPr="00737B37" w:rsidRDefault="00EF733B" w:rsidP="007E7122">
      <w:pPr>
        <w:contextualSpacing/>
        <w:rPr>
          <w:strike/>
          <w:color w:val="FF0000"/>
        </w:rPr>
      </w:pPr>
      <w:r w:rsidRPr="00737B37">
        <w:rPr>
          <w:strike/>
          <w:color w:val="FF0000"/>
        </w:rPr>
        <w:t>18.11. B.V. (tužky + oprava fordu)                    5 000</w:t>
      </w:r>
    </w:p>
    <w:p w:rsidR="00EF733B" w:rsidRPr="00737B37" w:rsidRDefault="00EF733B" w:rsidP="007E7122">
      <w:pPr>
        <w:contextualSpacing/>
        <w:rPr>
          <w:strike/>
          <w:color w:val="FF0000"/>
        </w:rPr>
      </w:pPr>
      <w:r>
        <w:rPr>
          <w:strike/>
          <w:color w:val="FF0000"/>
        </w:rPr>
        <w:t>10 až 12 měsíc náklady na L</w:t>
      </w:r>
      <w:r w:rsidRPr="00737B37">
        <w:rPr>
          <w:strike/>
          <w:color w:val="FF0000"/>
        </w:rPr>
        <w:t>adu                        3 000</w:t>
      </w:r>
    </w:p>
    <w:p w:rsidR="00EF733B" w:rsidRPr="00737B37" w:rsidRDefault="00EF733B" w:rsidP="007E7122">
      <w:pPr>
        <w:contextualSpacing/>
        <w:rPr>
          <w:b/>
          <w:strike/>
        </w:rPr>
      </w:pPr>
      <w:r w:rsidRPr="00737B37">
        <w:rPr>
          <w:b/>
          <w:strike/>
        </w:rPr>
        <w:t>Celkem                                                                   13 000kč</w:t>
      </w:r>
    </w:p>
    <w:p w:rsidR="00EF733B" w:rsidRDefault="00EF733B" w:rsidP="007E7122">
      <w:pPr>
        <w:contextualSpacing/>
      </w:pPr>
    </w:p>
    <w:p w:rsidR="00EF733B" w:rsidRDefault="00EF733B" w:rsidP="007E7122">
      <w:pPr>
        <w:contextualSpacing/>
      </w:pPr>
      <w:r>
        <w:t>……………………………………………………………….2016………………………………………………………………………………</w:t>
      </w:r>
    </w:p>
    <w:p w:rsidR="00EF733B" w:rsidRDefault="00EF733B" w:rsidP="007E7122">
      <w:pPr>
        <w:contextualSpacing/>
      </w:pPr>
    </w:p>
    <w:p w:rsidR="00EF733B" w:rsidRDefault="00EF733B" w:rsidP="007E7122">
      <w:pPr>
        <w:contextualSpacing/>
      </w:pPr>
      <w:r>
        <w:t>16.2. B.V.                                                                                                                                    = 5 000</w:t>
      </w:r>
    </w:p>
    <w:p w:rsidR="00EF733B" w:rsidRDefault="00EF733B" w:rsidP="007E7122">
      <w:pPr>
        <w:contextualSpacing/>
      </w:pPr>
      <w:r>
        <w:t>Vzučtování z 27.4.2016                                                                                                            = 4 666</w:t>
      </w:r>
    </w:p>
    <w:p w:rsidR="00EF733B" w:rsidRDefault="00EF733B" w:rsidP="007E7122">
      <w:pPr>
        <w:contextualSpacing/>
      </w:pPr>
      <w:r>
        <w:t>Boudy V3S 7 000kč + Tatra 805 5 000kč                                                                               = 4 000</w:t>
      </w:r>
    </w:p>
    <w:p w:rsidR="00EF733B" w:rsidRDefault="00EF733B" w:rsidP="007E7122">
      <w:pPr>
        <w:contextualSpacing/>
      </w:pPr>
      <w:r>
        <w:t>Škoda 105 .........                                                                                                                        = 6 000</w:t>
      </w:r>
    </w:p>
    <w:p w:rsidR="00EF733B" w:rsidRDefault="00EF733B" w:rsidP="007E7122">
      <w:pPr>
        <w:contextualSpacing/>
      </w:pPr>
      <w:r>
        <w:t>Lada 2105 .poř.cena 16 500 + uprava 16 230 /3= 10 900 + 1000 mojich(nafta tmel) =11 910</w:t>
      </w:r>
    </w:p>
    <w:p w:rsidR="00EF733B" w:rsidRDefault="00EF733B" w:rsidP="007E7122">
      <w:pPr>
        <w:contextualSpacing/>
      </w:pPr>
      <w:r>
        <w:t>Lada niva .poř.cena 18 000 + uprava 14 280 /3= 4 760                                                     =10 760</w:t>
      </w:r>
    </w:p>
    <w:p w:rsidR="00EF733B" w:rsidRDefault="00EF733B" w:rsidP="007E7122">
      <w:pPr>
        <w:contextualSpacing/>
      </w:pPr>
      <w:r>
        <w:t>Favorit  ..poř.cena 15 000 + pojštění 2 000 /3                                                                      = 5 666</w:t>
      </w:r>
    </w:p>
    <w:p w:rsidR="00EF733B" w:rsidRPr="00737B37" w:rsidRDefault="00EF733B" w:rsidP="007E7122">
      <w:pPr>
        <w:contextualSpacing/>
        <w:rPr>
          <w:strike/>
          <w:color w:val="FF0000"/>
        </w:rPr>
      </w:pPr>
      <w:r>
        <w:rPr>
          <w:strike/>
          <w:color w:val="FF0000"/>
        </w:rPr>
        <w:t>1 až 9 měsíc náklady na L</w:t>
      </w:r>
      <w:r w:rsidRPr="00737B37">
        <w:rPr>
          <w:strike/>
          <w:color w:val="FF0000"/>
        </w:rPr>
        <w:t>adu                                                                                                    =9 000</w:t>
      </w:r>
    </w:p>
    <w:p w:rsidR="00EF733B" w:rsidRDefault="00EF733B" w:rsidP="007E7122">
      <w:pPr>
        <w:contextualSpacing/>
      </w:pPr>
    </w:p>
    <w:p w:rsidR="00EF733B" w:rsidRPr="00737B37" w:rsidRDefault="00EF733B" w:rsidP="007E7122">
      <w:pPr>
        <w:contextualSpacing/>
        <w:rPr>
          <w:b/>
          <w:strike/>
        </w:rPr>
      </w:pPr>
      <w:r w:rsidRPr="00737B37">
        <w:rPr>
          <w:b/>
          <w:strike/>
        </w:rPr>
        <w:t>Celkem                                                                                                                                        57 002kč</w:t>
      </w:r>
    </w:p>
    <w:p w:rsidR="00EF733B" w:rsidRPr="00737B37" w:rsidRDefault="00EF733B" w:rsidP="007E7122">
      <w:pPr>
        <w:contextualSpacing/>
        <w:rPr>
          <w:b/>
          <w:strike/>
        </w:rPr>
      </w:pPr>
      <w:r w:rsidRPr="00737B37">
        <w:rPr>
          <w:b/>
          <w:strike/>
        </w:rPr>
        <w:t>Celkem mezisoučet                                                           104 202kč</w:t>
      </w:r>
    </w:p>
    <w:p w:rsidR="00EF733B" w:rsidRDefault="00EF733B" w:rsidP="007E7122">
      <w:pPr>
        <w:contextualSpacing/>
      </w:pPr>
    </w:p>
    <w:p w:rsidR="00EF733B" w:rsidRDefault="00EF733B" w:rsidP="007E7122">
      <w:pPr>
        <w:contextualSpacing/>
      </w:pPr>
      <w:r>
        <w:t>..................................................................2017...................................................................................</w:t>
      </w:r>
    </w:p>
    <w:p w:rsidR="00EF733B" w:rsidRDefault="00EF733B" w:rsidP="007E7122">
      <w:pPr>
        <w:contextualSpacing/>
      </w:pPr>
    </w:p>
    <w:p w:rsidR="00EF733B" w:rsidRDefault="00EF733B" w:rsidP="007E7122">
      <w:pPr>
        <w:contextualSpacing/>
      </w:pPr>
      <w:bookmarkStart w:id="0" w:name="_GoBack"/>
      <w:r>
        <w:t>7.2. materiál na figurýny, výroba 8hod.                                                                                  508kč</w:t>
      </w:r>
    </w:p>
    <w:bookmarkEnd w:id="0"/>
    <w:p w:rsidR="00EF733B" w:rsidRDefault="00EF733B" w:rsidP="007E7122">
      <w:pPr>
        <w:contextualSpacing/>
      </w:pPr>
      <w:r>
        <w:t>---- Niva nafta 600, Dily čepy atd.2 200, Barva 1870, benzín do centrály 360kč,</w:t>
      </w:r>
    </w:p>
    <w:p w:rsidR="00EF733B" w:rsidRDefault="00EF733B" w:rsidP="007E7122">
      <w:pPr>
        <w:contextualSpacing/>
      </w:pPr>
      <w:r>
        <w:t xml:space="preserve">          Díly svíčky čerpadlo...2 114   čepy 974, gumičky do válečku 295,                            8 413</w:t>
      </w:r>
    </w:p>
    <w:p w:rsidR="00EF733B" w:rsidRDefault="00EF733B" w:rsidP="007E7122">
      <w:pPr>
        <w:contextualSpacing/>
      </w:pPr>
      <w:r>
        <w:t>1.3. Oprava galaxe                                                                                                                      2 430</w:t>
      </w:r>
    </w:p>
    <w:p w:rsidR="00EF733B" w:rsidRDefault="00EF733B" w:rsidP="007E7122">
      <w:pPr>
        <w:contextualSpacing/>
      </w:pPr>
    </w:p>
    <w:p w:rsidR="00EF733B" w:rsidRDefault="00EF733B" w:rsidP="007E7122">
      <w:pPr>
        <w:contextualSpacing/>
        <w:rPr>
          <w:b/>
          <w:sz w:val="28"/>
          <w:szCs w:val="28"/>
          <w:u w:val="single"/>
        </w:rPr>
      </w:pPr>
      <w:r w:rsidRPr="00737B37">
        <w:rPr>
          <w:b/>
          <w:sz w:val="28"/>
          <w:szCs w:val="28"/>
          <w:u w:val="single"/>
        </w:rPr>
        <w:t xml:space="preserve">Celkem </w:t>
      </w:r>
      <w:r>
        <w:rPr>
          <w:b/>
          <w:sz w:val="28"/>
          <w:szCs w:val="28"/>
          <w:u w:val="single"/>
        </w:rPr>
        <w:t xml:space="preserve"> investováno do VTI    </w:t>
      </w:r>
      <w:r w:rsidRPr="00737B37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      </w:t>
      </w:r>
      <w:r w:rsidRPr="00737B37">
        <w:rPr>
          <w:b/>
          <w:sz w:val="28"/>
          <w:szCs w:val="28"/>
          <w:u w:val="single"/>
        </w:rPr>
        <w:t xml:space="preserve">              </w:t>
      </w:r>
      <w:r>
        <w:rPr>
          <w:b/>
          <w:sz w:val="28"/>
          <w:szCs w:val="28"/>
          <w:u w:val="single"/>
        </w:rPr>
        <w:t xml:space="preserve">       </w:t>
      </w:r>
      <w:r w:rsidRPr="00737B37">
        <w:rPr>
          <w:b/>
          <w:sz w:val="28"/>
          <w:szCs w:val="28"/>
          <w:u w:val="single"/>
        </w:rPr>
        <w:t xml:space="preserve">                        </w:t>
      </w:r>
      <w:r>
        <w:rPr>
          <w:b/>
          <w:sz w:val="28"/>
          <w:szCs w:val="28"/>
          <w:u w:val="single"/>
        </w:rPr>
        <w:t>82 </w:t>
      </w:r>
      <w:r w:rsidRPr="00737B37">
        <w:rPr>
          <w:b/>
          <w:sz w:val="28"/>
          <w:szCs w:val="28"/>
          <w:u w:val="single"/>
        </w:rPr>
        <w:t>353</w:t>
      </w:r>
      <w:r>
        <w:rPr>
          <w:b/>
          <w:sz w:val="28"/>
          <w:szCs w:val="28"/>
          <w:u w:val="single"/>
        </w:rPr>
        <w:t>kč</w:t>
      </w:r>
    </w:p>
    <w:p w:rsidR="00EF733B" w:rsidRDefault="00EF733B" w:rsidP="007E7122">
      <w:pPr>
        <w:contextualSpacing/>
        <w:rPr>
          <w:b/>
          <w:sz w:val="28"/>
          <w:szCs w:val="28"/>
          <w:u w:val="single"/>
        </w:rPr>
      </w:pP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Default="00EF733B" w:rsidP="007E7122">
      <w:pPr>
        <w:contextualSpacing/>
        <w:rPr>
          <w:sz w:val="28"/>
          <w:szCs w:val="28"/>
        </w:rPr>
      </w:pPr>
      <w:r>
        <w:rPr>
          <w:sz w:val="28"/>
          <w:szCs w:val="28"/>
        </w:rPr>
        <w:t>Kolik byl PŘÍJEM za 2014?, DTTO 2015?</w:t>
      </w:r>
      <w:r>
        <w:rPr>
          <w:sz w:val="28"/>
          <w:szCs w:val="28"/>
        </w:rPr>
        <w:br/>
        <w:t>ad 2016 – Kolik byl PŘÍJEM, co to je BV-rozklíčovat?, co je vyúčtování 27.4.?</w:t>
      </w:r>
      <w:r>
        <w:rPr>
          <w:sz w:val="28"/>
          <w:szCs w:val="28"/>
        </w:rPr>
        <w:br/>
        <w:t>Investice za vozidla = 16500+18000+15000 = 49500/3= 16500 -&gt; podíl pešek</w:t>
      </w:r>
    </w:p>
    <w:p w:rsidR="00EF733B" w:rsidRDefault="00EF733B" w:rsidP="007E7122">
      <w:pPr>
        <w:contextualSpacing/>
        <w:rPr>
          <w:sz w:val="28"/>
          <w:szCs w:val="28"/>
        </w:rPr>
      </w:pPr>
      <w:r>
        <w:rPr>
          <w:sz w:val="28"/>
          <w:szCs w:val="28"/>
        </w:rPr>
        <w:t>Ad 2017 – předloženy výdaje celkem za 11351 Kč – pokud by pokračoval ve VTI, byly by uhrazeny z příjmů daného roku.</w:t>
      </w: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Default="00EF733B" w:rsidP="007E7122">
      <w:pPr>
        <w:contextualSpacing/>
        <w:rPr>
          <w:sz w:val="28"/>
          <w:szCs w:val="28"/>
        </w:rPr>
      </w:pPr>
      <w:r>
        <w:rPr>
          <w:sz w:val="28"/>
          <w:szCs w:val="28"/>
        </w:rPr>
        <w:t>NOZ 89/2012 Sb.</w:t>
      </w:r>
    </w:p>
    <w:p w:rsidR="00EF733B" w:rsidRPr="008038CB" w:rsidRDefault="00EF733B" w:rsidP="008038CB">
      <w:pPr>
        <w:pStyle w:val="l6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8038CB">
        <w:rPr>
          <w:rFonts w:ascii="Arial" w:hAnsi="Arial" w:cs="Arial"/>
          <w:b/>
          <w:bCs/>
          <w:color w:val="FF8400"/>
        </w:rPr>
        <w:t>§ 215</w:t>
      </w:r>
    </w:p>
    <w:p w:rsidR="00EF733B" w:rsidRPr="008038CB" w:rsidRDefault="00EF733B" w:rsidP="008038CB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8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8038CB">
        <w:rPr>
          <w:rStyle w:val="apple-converted-space"/>
          <w:rFonts w:ascii="Arial" w:hAnsi="Arial" w:cs="Arial"/>
          <w:color w:val="000000"/>
        </w:rPr>
        <w:t> </w:t>
      </w:r>
      <w:r w:rsidRPr="008038CB">
        <w:rPr>
          <w:rFonts w:ascii="Arial" w:hAnsi="Arial" w:cs="Arial"/>
          <w:color w:val="000000"/>
        </w:rPr>
        <w:t>Nikdo nesmí být nucen k účasti ve spolku a nikomu nesmí být bráněno vystoupit z něho.</w:t>
      </w:r>
    </w:p>
    <w:p w:rsidR="00EF733B" w:rsidRPr="008038CB" w:rsidRDefault="00EF733B" w:rsidP="008038CB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8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(2)</w:t>
      </w:r>
      <w:r w:rsidRPr="008038CB">
        <w:rPr>
          <w:rStyle w:val="apple-converted-space"/>
          <w:rFonts w:ascii="Arial" w:hAnsi="Arial" w:cs="Arial"/>
          <w:color w:val="000000"/>
        </w:rPr>
        <w:t> </w:t>
      </w:r>
      <w:r w:rsidRPr="008038CB">
        <w:rPr>
          <w:rFonts w:ascii="Arial" w:hAnsi="Arial" w:cs="Arial"/>
          <w:color w:val="000000"/>
        </w:rPr>
        <w:t>Členové spolku neručí za jeho dluhy.</w:t>
      </w:r>
    </w:p>
    <w:p w:rsidR="00EF733B" w:rsidRPr="008038CB" w:rsidRDefault="00EF733B" w:rsidP="007E7122">
      <w:pPr>
        <w:contextualSpacing/>
        <w:rPr>
          <w:sz w:val="24"/>
          <w:szCs w:val="24"/>
        </w:rPr>
      </w:pPr>
    </w:p>
    <w:p w:rsidR="00EF733B" w:rsidRPr="008038CB" w:rsidRDefault="00EF733B" w:rsidP="008038CB">
      <w:pPr>
        <w:pStyle w:val="l6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8038CB">
        <w:rPr>
          <w:rFonts w:ascii="Arial" w:hAnsi="Arial" w:cs="Arial"/>
          <w:b/>
          <w:bCs/>
          <w:color w:val="FF8400"/>
        </w:rPr>
        <w:t>§ 217</w:t>
      </w:r>
    </w:p>
    <w:p w:rsidR="00EF733B" w:rsidRPr="008038CB" w:rsidRDefault="00EF733B" w:rsidP="008038CB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8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8038CB">
        <w:rPr>
          <w:rStyle w:val="apple-converted-space"/>
          <w:rFonts w:ascii="Arial" w:hAnsi="Arial" w:cs="Arial"/>
          <w:color w:val="000000"/>
        </w:rPr>
        <w:t> </w:t>
      </w:r>
      <w:r w:rsidRPr="008038CB">
        <w:rPr>
          <w:rFonts w:ascii="Arial" w:hAnsi="Arial" w:cs="Arial"/>
          <w:color w:val="000000"/>
        </w:rPr>
        <w:t>Hlavní činností spolku může být jen uspokojování a ochrana těch zájmů, k jejichž naplňování je spolek založen. Podnikání nebo jiná výdělečná činnost hlavní činností spolku být nemůže.</w:t>
      </w:r>
    </w:p>
    <w:p w:rsidR="00EF733B" w:rsidRPr="008038CB" w:rsidRDefault="00EF733B" w:rsidP="008038CB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038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(2)</w:t>
      </w:r>
      <w:r w:rsidRPr="008038CB">
        <w:rPr>
          <w:rStyle w:val="apple-converted-space"/>
          <w:rFonts w:ascii="Arial" w:hAnsi="Arial" w:cs="Arial"/>
          <w:color w:val="000000"/>
        </w:rPr>
        <w:t> </w:t>
      </w:r>
      <w:r w:rsidRPr="008038CB">
        <w:rPr>
          <w:rFonts w:ascii="Arial" w:hAnsi="Arial" w:cs="Arial"/>
          <w:color w:val="000000"/>
        </w:rPr>
        <w:t>Vedle hlavní činnosti může spolek vyvíjet též vedlejší hospodářskou činnost spočívající v podnikání nebo jiné výdělečné činnosti, je-li její účel v podpoře hlavní činnosti nebo v hospodárném využití spolkového majetku.</w:t>
      </w:r>
    </w:p>
    <w:p w:rsidR="00EF733B" w:rsidRPr="008038CB" w:rsidRDefault="00EF733B" w:rsidP="008038CB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8038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(3)</w:t>
      </w:r>
      <w:r w:rsidRPr="008038CB">
        <w:rPr>
          <w:rStyle w:val="apple-converted-space"/>
          <w:rFonts w:ascii="Arial" w:hAnsi="Arial" w:cs="Arial"/>
          <w:b/>
          <w:color w:val="000000"/>
        </w:rPr>
        <w:t> </w:t>
      </w:r>
      <w:r w:rsidRPr="008038CB">
        <w:rPr>
          <w:rFonts w:ascii="Arial" w:hAnsi="Arial" w:cs="Arial"/>
          <w:b/>
          <w:color w:val="000000"/>
        </w:rPr>
        <w:t>Zisk z činnosti spolku lze použít pouze pro spolkovou činnost včetně správy spolku.</w:t>
      </w: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261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Porušil-li spolek základní členské právo člena závažným způsobem, má člen právo na přiměřené zadostiučinění.</w:t>
      </w: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268</w:t>
      </w:r>
    </w:p>
    <w:p w:rsidR="00EF733B" w:rsidRPr="00F433CB" w:rsidRDefault="00EF733B" w:rsidP="00F433CB">
      <w:pPr>
        <w:pStyle w:val="Heading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8A8F8"/>
          <w:sz w:val="24"/>
          <w:szCs w:val="24"/>
        </w:rPr>
      </w:pPr>
      <w:r w:rsidRPr="00F433CB">
        <w:rPr>
          <w:rFonts w:ascii="Arial" w:hAnsi="Arial" w:cs="Arial"/>
          <w:color w:val="08A8F8"/>
          <w:sz w:val="24"/>
          <w:szCs w:val="24"/>
        </w:rPr>
        <w:t>Zrušení spolku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Soud zruší spolek s likvidací na návrh osoby, která na tom má oprávněný zájem, nebo i bez návrhu v případě, že spolek, ač byl na to soudem upozorněn,</w:t>
      </w:r>
    </w:p>
    <w:p w:rsidR="00EF733B" w:rsidRPr="00F433CB" w:rsidRDefault="00EF733B" w:rsidP="00F433CB">
      <w:pPr>
        <w:pStyle w:val="l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a)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vyvíjí činnost zakázanou v § 145,</w:t>
      </w:r>
    </w:p>
    <w:p w:rsidR="00EF733B" w:rsidRPr="00F433CB" w:rsidRDefault="00EF733B" w:rsidP="00F433CB">
      <w:pPr>
        <w:pStyle w:val="l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b)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vyvíjí činnost v rozporu s § 217,</w:t>
      </w:r>
    </w:p>
    <w:p w:rsidR="00EF733B" w:rsidRPr="00F433CB" w:rsidRDefault="00EF733B" w:rsidP="00F433CB">
      <w:pPr>
        <w:pStyle w:val="l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c)</w:t>
      </w:r>
      <w:r w:rsidRPr="00F433CB">
        <w:rPr>
          <w:rStyle w:val="apple-converted-space"/>
          <w:rFonts w:ascii="Arial" w:hAnsi="Arial" w:cs="Arial"/>
          <w:b/>
          <w:color w:val="000000"/>
        </w:rPr>
        <w:t> </w:t>
      </w:r>
      <w:r w:rsidRPr="00F433CB">
        <w:rPr>
          <w:rFonts w:ascii="Arial" w:hAnsi="Arial" w:cs="Arial"/>
          <w:b/>
          <w:color w:val="000000"/>
        </w:rPr>
        <w:t>nutí třetí osoby k členství ve spolku, k účasti na jeho činnosti nebo k jeho podpoře, nebo</w:t>
      </w:r>
    </w:p>
    <w:p w:rsidR="00EF733B" w:rsidRPr="00F433CB" w:rsidRDefault="00EF733B" w:rsidP="00F433CB">
      <w:pPr>
        <w:pStyle w:val="l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d)</w:t>
      </w:r>
      <w:r w:rsidRPr="00F433CB">
        <w:rPr>
          <w:rStyle w:val="apple-converted-space"/>
          <w:rFonts w:ascii="Arial" w:hAnsi="Arial" w:cs="Arial"/>
          <w:b/>
          <w:color w:val="000000"/>
        </w:rPr>
        <w:t> </w:t>
      </w:r>
      <w:r w:rsidRPr="00F433CB">
        <w:rPr>
          <w:rFonts w:ascii="Arial" w:hAnsi="Arial" w:cs="Arial"/>
          <w:b/>
          <w:color w:val="000000"/>
        </w:rPr>
        <w:t>brání členům ze spolku vystoupit.</w:t>
      </w: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Pr="00F433CB" w:rsidRDefault="00EF733B" w:rsidP="00F433CB">
      <w:pPr>
        <w:pStyle w:val="Heading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8A8F8"/>
          <w:sz w:val="24"/>
          <w:szCs w:val="24"/>
        </w:rPr>
      </w:pPr>
      <w:r w:rsidRPr="00F433CB">
        <w:rPr>
          <w:rFonts w:ascii="Arial" w:hAnsi="Arial" w:cs="Arial"/>
          <w:color w:val="08A8F8"/>
          <w:sz w:val="24"/>
          <w:szCs w:val="24"/>
        </w:rPr>
        <w:t>Likvidace spolku</w:t>
      </w: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269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Při zrušení spolku s likvidací sestaví likvidátor soupis jmění a zpřístupní jej v sídle spolku všem členům.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(2)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Likvidátor vydá proti úhradě nákladů soupis jmění každému členu, který o to požádá.</w:t>
      </w: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270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Nelze-li povolat likvidátora jinak, jmenuje soud likvidátorem i bez jeho souhlasu některého z členů statutárního orgánu. Není-li to možné, jmenuje soud likvidátorem i bez jeho souhlasu některého člena spolku.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(2)</w:t>
      </w:r>
      <w:r w:rsidRPr="00F433CB">
        <w:rPr>
          <w:rStyle w:val="apple-converted-space"/>
          <w:rFonts w:ascii="Arial" w:hAnsi="Arial" w:cs="Arial"/>
          <w:color w:val="000000"/>
        </w:rPr>
        <w:t> </w:t>
      </w:r>
      <w:r w:rsidRPr="00F433CB">
        <w:rPr>
          <w:rFonts w:ascii="Arial" w:hAnsi="Arial" w:cs="Arial"/>
          <w:color w:val="000000"/>
        </w:rPr>
        <w:t>Likvidátor jmenovaný podle odstavce 1 nemůže z funkce odstoupit, může však navrhnout soudu, aby jej z funkce zprostil, prokáže-li, že na něm nelze spravedlivě požadovat, aby funkci vykonával.</w:t>
      </w: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271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433CB">
        <w:rPr>
          <w:rFonts w:ascii="Arial" w:hAnsi="Arial" w:cs="Arial"/>
          <w:b/>
          <w:color w:val="000000"/>
        </w:rPr>
        <w:t>Likvidátor zpeněží likvidační podstatu pouze v tom rozsahu, v jakém to je pro splnění dluhů spolku nezbytné.</w:t>
      </w: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272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(1)</w:t>
      </w:r>
      <w:r w:rsidRPr="00F433CB">
        <w:rPr>
          <w:rStyle w:val="apple-converted-space"/>
          <w:rFonts w:ascii="Arial" w:hAnsi="Arial" w:cs="Arial"/>
          <w:b/>
          <w:color w:val="000000"/>
        </w:rPr>
        <w:t> </w:t>
      </w:r>
      <w:r w:rsidRPr="00F433CB">
        <w:rPr>
          <w:rFonts w:ascii="Arial" w:hAnsi="Arial" w:cs="Arial"/>
          <w:b/>
          <w:color w:val="000000"/>
        </w:rPr>
        <w:t>Likvidátor naloží s likvidačním zůstatkem podle stanov.</w:t>
      </w:r>
      <w:r w:rsidRPr="00F433CB">
        <w:rPr>
          <w:rFonts w:ascii="Arial" w:hAnsi="Arial" w:cs="Arial"/>
          <w:color w:val="000000"/>
        </w:rPr>
        <w:t xml:space="preserve"> Určí-li stanovy spolku se statusem veřejné prospěšnosti, že má být likvidační zůstatek použit k jiným než veřejně prospěšným cílům, nepřihlíží se k tomu.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433CB">
        <w:rPr>
          <w:rStyle w:val="HTMLVariable"/>
          <w:rFonts w:ascii="Arial" w:hAnsi="Arial" w:cs="Arial"/>
          <w:b/>
          <w:bCs/>
          <w:i w:val="0"/>
          <w:iCs w:val="0"/>
          <w:color w:val="000000"/>
        </w:rPr>
        <w:t>(2)</w:t>
      </w:r>
      <w:r w:rsidRPr="00F433CB">
        <w:rPr>
          <w:rStyle w:val="apple-converted-space"/>
          <w:rFonts w:ascii="Arial" w:hAnsi="Arial" w:cs="Arial"/>
          <w:b/>
          <w:color w:val="000000"/>
        </w:rPr>
        <w:t> </w:t>
      </w:r>
      <w:r w:rsidRPr="00F433CB">
        <w:rPr>
          <w:rFonts w:ascii="Arial" w:hAnsi="Arial" w:cs="Arial"/>
          <w:b/>
          <w:color w:val="000000"/>
        </w:rPr>
        <w:t>Nelze-li s likvidačním zůstatkem naložit podle stanov, nabídne likvidátor likvidační zůstatek spolku s účelem obdobným. Není-li to možné, nabídne likvidátor likvidační zůstatek obci, na jejímž území má spolek sídlo. Nepřijme-li obec nabídku do dvou měsíců, nabývá likvidační zůstatek kraj, na jehož území má spolek sídlo. Získá-li likvidační zůstatek obec nebo kraj, použije jej jen k veřejně prospěšnému cíli.</w:t>
      </w:r>
    </w:p>
    <w:p w:rsidR="00EF733B" w:rsidRPr="00F433CB" w:rsidRDefault="00EF733B" w:rsidP="00F433CB">
      <w:pPr>
        <w:pStyle w:val="l7par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</w:rPr>
      </w:pPr>
      <w:r w:rsidRPr="00F433CB">
        <w:rPr>
          <w:rFonts w:ascii="Arial" w:hAnsi="Arial" w:cs="Arial"/>
          <w:b/>
          <w:bCs/>
          <w:color w:val="FF8400"/>
        </w:rPr>
        <w:t>§ 273</w:t>
      </w:r>
    </w:p>
    <w:p w:rsidR="00EF733B" w:rsidRPr="00F433CB" w:rsidRDefault="00EF733B" w:rsidP="00F433CB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433CB">
        <w:rPr>
          <w:rFonts w:ascii="Arial" w:hAnsi="Arial" w:cs="Arial"/>
          <w:b/>
          <w:color w:val="000000"/>
        </w:rPr>
        <w:t>Obdržel-li spolek účelově vázané plnění z veřejného rozpočtu, ustanovení § 272 se nepoužije a likvidátor naloží s příslušnou částí likvidačního zůstatku podle rozhodnutí příslušného orgánu.</w:t>
      </w:r>
    </w:p>
    <w:p w:rsidR="00EF733B" w:rsidRDefault="00EF733B" w:rsidP="007E7122">
      <w:pPr>
        <w:contextualSpacing/>
        <w:rPr>
          <w:sz w:val="24"/>
          <w:szCs w:val="24"/>
        </w:rPr>
      </w:pPr>
    </w:p>
    <w:p w:rsidR="00EF733B" w:rsidRPr="00F433CB" w:rsidRDefault="00EF733B" w:rsidP="007E7122">
      <w:pPr>
        <w:contextualSpacing/>
        <w:rPr>
          <w:sz w:val="28"/>
          <w:szCs w:val="28"/>
        </w:rPr>
      </w:pPr>
    </w:p>
    <w:p w:rsidR="00EF733B" w:rsidRDefault="00EF733B" w:rsidP="007E7122">
      <w:pPr>
        <w:contextualSpacing/>
        <w:rPr>
          <w:sz w:val="28"/>
          <w:szCs w:val="28"/>
        </w:rPr>
      </w:pPr>
      <w:r w:rsidRPr="00F433CB">
        <w:rPr>
          <w:sz w:val="28"/>
          <w:szCs w:val="28"/>
        </w:rPr>
        <w:t>Akcept</w:t>
      </w:r>
      <w:r>
        <w:rPr>
          <w:sz w:val="28"/>
          <w:szCs w:val="28"/>
        </w:rPr>
        <w:t>o</w:t>
      </w:r>
      <w:r w:rsidRPr="00F433CB">
        <w:rPr>
          <w:sz w:val="28"/>
          <w:szCs w:val="28"/>
        </w:rPr>
        <w:t xml:space="preserve">vatelný požadavek </w:t>
      </w:r>
      <w:r>
        <w:rPr>
          <w:sz w:val="28"/>
          <w:szCs w:val="28"/>
        </w:rPr>
        <w:t>Peška je celkem 16500 Kč za podíl na investici - nákupu vozidel. Jelikož existuje závazek Peška vůči Luškovi ve výši 17.000 Kč (F Punto) a Lušek výslovně souhlasil s tím, že tuto svou pohledávku přenechal ve prospěch VTI, jsou veškeré vzájemné závazky Peška a VTI vyrovnány – 500 Kč rozdíl, který by měl Lušek uhradit VTI nebude k úhradě požadováno.</w:t>
      </w:r>
    </w:p>
    <w:p w:rsidR="00EF733B" w:rsidRDefault="00EF733B" w:rsidP="007E7122">
      <w:pPr>
        <w:contextualSpacing/>
        <w:rPr>
          <w:sz w:val="28"/>
          <w:szCs w:val="28"/>
        </w:rPr>
      </w:pPr>
    </w:p>
    <w:p w:rsidR="00EF733B" w:rsidRPr="00F433CB" w:rsidRDefault="00EF733B" w:rsidP="007E7122">
      <w:pPr>
        <w:contextualSpacing/>
        <w:rPr>
          <w:sz w:val="28"/>
          <w:szCs w:val="28"/>
        </w:rPr>
      </w:pPr>
      <w:r>
        <w:rPr>
          <w:sz w:val="28"/>
          <w:szCs w:val="28"/>
        </w:rPr>
        <w:t>O tomto návrhu na vyrovnání (jakož i o jakémkoliv jiném) musí rozhodnout na svém zasedání nejvyšší orgán spolku, tj. Valná hromada.</w:t>
      </w:r>
    </w:p>
    <w:sectPr w:rsidR="00EF733B" w:rsidRPr="00F433CB" w:rsidSect="009C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AD"/>
    <w:rsid w:val="000F04E5"/>
    <w:rsid w:val="00186C64"/>
    <w:rsid w:val="002E15E7"/>
    <w:rsid w:val="00333055"/>
    <w:rsid w:val="00543486"/>
    <w:rsid w:val="005F25A2"/>
    <w:rsid w:val="006504C3"/>
    <w:rsid w:val="00737B37"/>
    <w:rsid w:val="00760BFC"/>
    <w:rsid w:val="007A6EAD"/>
    <w:rsid w:val="007E7122"/>
    <w:rsid w:val="008038CB"/>
    <w:rsid w:val="008C4CAC"/>
    <w:rsid w:val="008D6994"/>
    <w:rsid w:val="0091241E"/>
    <w:rsid w:val="00967F89"/>
    <w:rsid w:val="009C172D"/>
    <w:rsid w:val="00C34A6F"/>
    <w:rsid w:val="00EF733B"/>
    <w:rsid w:val="00F433CB"/>
    <w:rsid w:val="00F65A76"/>
    <w:rsid w:val="00F8380F"/>
    <w:rsid w:val="00FC631E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F433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23A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l6para">
    <w:name w:val="l6 para"/>
    <w:basedOn w:val="Normal"/>
    <w:uiPriority w:val="99"/>
    <w:rsid w:val="0080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l7">
    <w:name w:val="l7"/>
    <w:basedOn w:val="Normal"/>
    <w:uiPriority w:val="99"/>
    <w:rsid w:val="0080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rsid w:val="008038C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038CB"/>
    <w:rPr>
      <w:rFonts w:cs="Times New Roman"/>
    </w:rPr>
  </w:style>
  <w:style w:type="paragraph" w:customStyle="1" w:styleId="l7para">
    <w:name w:val="l7 para"/>
    <w:basedOn w:val="Normal"/>
    <w:uiPriority w:val="99"/>
    <w:rsid w:val="00F43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l8">
    <w:name w:val="l8"/>
    <w:basedOn w:val="Normal"/>
    <w:uiPriority w:val="99"/>
    <w:rsid w:val="00F43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l9">
    <w:name w:val="l9"/>
    <w:basedOn w:val="Normal"/>
    <w:uiPriority w:val="99"/>
    <w:rsid w:val="00F43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935</Words>
  <Characters>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Investice do VTI Ironclad</dc:title>
  <dc:subject/>
  <dc:creator>Petr</dc:creator>
  <cp:keywords/>
  <dc:description/>
  <cp:lastModifiedBy>AAA</cp:lastModifiedBy>
  <cp:revision>2</cp:revision>
  <cp:lastPrinted>2017-04-26T08:41:00Z</cp:lastPrinted>
  <dcterms:created xsi:type="dcterms:W3CDTF">2017-05-02T14:01:00Z</dcterms:created>
  <dcterms:modified xsi:type="dcterms:W3CDTF">2017-05-02T14:01:00Z</dcterms:modified>
</cp:coreProperties>
</file>